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7E" w:rsidRPr="00824729" w:rsidRDefault="00B7357E" w:rsidP="00824729">
      <w:pPr>
        <w:spacing w:line="240" w:lineRule="auto"/>
        <w:ind w:left="0" w:right="0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="-351" w:tblpY="986"/>
        <w:tblW w:w="9856" w:type="dxa"/>
        <w:tblLayout w:type="fixed"/>
        <w:tblLook w:val="0000" w:firstRow="0" w:lastRow="0" w:firstColumn="0" w:lastColumn="0" w:noHBand="0" w:noVBand="0"/>
      </w:tblPr>
      <w:tblGrid>
        <w:gridCol w:w="3980"/>
        <w:gridCol w:w="1864"/>
        <w:gridCol w:w="4012"/>
      </w:tblGrid>
      <w:tr w:rsidR="005F17D4" w:rsidRPr="00824729" w:rsidTr="005F17D4">
        <w:trPr>
          <w:trHeight w:val="2073"/>
        </w:trPr>
        <w:tc>
          <w:tcPr>
            <w:tcW w:w="3980" w:type="dxa"/>
            <w:vAlign w:val="center"/>
          </w:tcPr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824729">
              <w:rPr>
                <w:b/>
                <w:bCs/>
                <w:sz w:val="24"/>
                <w:szCs w:val="24"/>
              </w:rPr>
              <w:t>Можгинский</w:t>
            </w:r>
            <w:proofErr w:type="spellEnd"/>
            <w:r w:rsidRPr="00824729">
              <w:rPr>
                <w:b/>
                <w:bCs/>
                <w:sz w:val="24"/>
                <w:szCs w:val="24"/>
              </w:rPr>
              <w:t xml:space="preserve"> район»</w:t>
            </w:r>
          </w:p>
          <w:p w:rsidR="00D46B05" w:rsidRPr="00824729" w:rsidRDefault="005F17D4" w:rsidP="00824729">
            <w:pPr>
              <w:spacing w:line="240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824729">
              <w:rPr>
                <w:bCs/>
                <w:sz w:val="24"/>
                <w:szCs w:val="24"/>
              </w:rPr>
              <w:t xml:space="preserve">(Администрация </w:t>
            </w:r>
            <w:proofErr w:type="gramEnd"/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824729">
              <w:rPr>
                <w:bCs/>
                <w:sz w:val="24"/>
                <w:szCs w:val="24"/>
              </w:rPr>
              <w:t>Можгинского</w:t>
            </w:r>
            <w:proofErr w:type="spellEnd"/>
            <w:r w:rsidRPr="00824729">
              <w:rPr>
                <w:bCs/>
                <w:sz w:val="24"/>
                <w:szCs w:val="24"/>
              </w:rPr>
              <w:t xml:space="preserve"> района)</w:t>
            </w:r>
            <w:proofErr w:type="gramEnd"/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</w:rPr>
              <w:t>Можгинская</w:t>
            </w:r>
            <w:proofErr w:type="spellEnd"/>
            <w:r w:rsidRPr="00824729">
              <w:rPr>
                <w:sz w:val="24"/>
                <w:szCs w:val="24"/>
              </w:rPr>
              <w:t xml:space="preserve"> </w:t>
            </w:r>
            <w:proofErr w:type="spellStart"/>
            <w:r w:rsidRPr="00824729">
              <w:rPr>
                <w:sz w:val="24"/>
                <w:szCs w:val="24"/>
              </w:rPr>
              <w:t>ул</w:t>
            </w:r>
            <w:proofErr w:type="spellEnd"/>
            <w:r w:rsidRPr="00824729">
              <w:rPr>
                <w:sz w:val="24"/>
                <w:szCs w:val="24"/>
              </w:rPr>
              <w:t>.</w:t>
            </w:r>
            <w:proofErr w:type="gramStart"/>
            <w:r w:rsidRPr="00824729">
              <w:rPr>
                <w:sz w:val="24"/>
                <w:szCs w:val="24"/>
              </w:rPr>
              <w:t>,д</w:t>
            </w:r>
            <w:proofErr w:type="gramEnd"/>
            <w:r w:rsidRPr="00824729">
              <w:rPr>
                <w:sz w:val="24"/>
                <w:szCs w:val="24"/>
              </w:rPr>
              <w:t xml:space="preserve">. 59, г Можга, 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Удмуртская Республика, 427790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тел. (факс) 8(34139)  3-17-04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824729">
              <w:rPr>
                <w:sz w:val="24"/>
                <w:szCs w:val="24"/>
              </w:rPr>
              <w:t xml:space="preserve">: </w:t>
            </w:r>
            <w:hyperlink r:id="rId9" w:history="1"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mozhraion</w:t>
              </w:r>
              <w:r w:rsidRPr="00824729">
                <w:rPr>
                  <w:rStyle w:val="a8"/>
                  <w:b/>
                  <w:bCs/>
                  <w:sz w:val="24"/>
                  <w:szCs w:val="24"/>
                </w:rPr>
                <w:t>@</w:t>
              </w:r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udm</w:t>
              </w:r>
              <w:r w:rsidRPr="00824729">
                <w:rPr>
                  <w:rStyle w:val="a8"/>
                  <w:b/>
                  <w:bCs/>
                  <w:sz w:val="24"/>
                  <w:szCs w:val="24"/>
                </w:rPr>
                <w:t>.</w:t>
              </w:r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net</w:t>
              </w:r>
            </w:hyperlink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sz w:val="24"/>
                <w:szCs w:val="24"/>
                <w:lang w:val="en-US"/>
              </w:rPr>
              <w:t>http</w:t>
            </w:r>
            <w:r w:rsidRPr="00824729">
              <w:rPr>
                <w:sz w:val="24"/>
                <w:szCs w:val="24"/>
              </w:rPr>
              <w:t>://</w:t>
            </w:r>
            <w:r w:rsidRPr="00824729">
              <w:rPr>
                <w:sz w:val="24"/>
                <w:szCs w:val="24"/>
                <w:lang w:val="en-US"/>
              </w:rPr>
              <w:t>www</w:t>
            </w:r>
            <w:r w:rsidRPr="00824729">
              <w:rPr>
                <w:sz w:val="24"/>
                <w:szCs w:val="24"/>
              </w:rPr>
              <w:t>.</w:t>
            </w:r>
            <w:proofErr w:type="spellStart"/>
            <w:r w:rsidRPr="00824729">
              <w:rPr>
                <w:sz w:val="24"/>
                <w:szCs w:val="24"/>
                <w:lang w:val="en-US"/>
              </w:rPr>
              <w:t>mozhga</w:t>
            </w:r>
            <w:proofErr w:type="spellEnd"/>
            <w:r w:rsidRPr="00824729">
              <w:rPr>
                <w:sz w:val="24"/>
                <w:szCs w:val="24"/>
              </w:rPr>
              <w:t>-</w:t>
            </w:r>
            <w:r w:rsidRPr="00824729">
              <w:rPr>
                <w:sz w:val="24"/>
                <w:szCs w:val="24"/>
                <w:lang w:val="en-US"/>
              </w:rPr>
              <w:t>rayon</w:t>
            </w:r>
            <w:r w:rsidRPr="00824729">
              <w:rPr>
                <w:sz w:val="24"/>
                <w:szCs w:val="24"/>
              </w:rPr>
              <w:t>.</w:t>
            </w:r>
            <w:proofErr w:type="spellStart"/>
            <w:r w:rsidRPr="008247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64" w:type="dxa"/>
          </w:tcPr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noProof/>
                <w:sz w:val="24"/>
                <w:szCs w:val="24"/>
              </w:rPr>
            </w:pPr>
            <w:r w:rsidRPr="0082472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7F96C" wp14:editId="77988D5B">
                  <wp:extent cx="647700" cy="790575"/>
                  <wp:effectExtent l="0" t="0" r="0" b="9525"/>
                  <wp:docPr id="3" name="Рисунок 3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  <w:vAlign w:val="center"/>
          </w:tcPr>
          <w:p w:rsidR="005F17D4" w:rsidRPr="00824729" w:rsidRDefault="005F17D4" w:rsidP="00824729">
            <w:pPr>
              <w:tabs>
                <w:tab w:val="left" w:pos="1415"/>
                <w:tab w:val="center" w:pos="2265"/>
              </w:tabs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b/>
                <w:bCs/>
                <w:sz w:val="24"/>
                <w:szCs w:val="24"/>
              </w:rPr>
              <w:t xml:space="preserve">«Можга  </w:t>
            </w:r>
            <w:proofErr w:type="spellStart"/>
            <w:r w:rsidRPr="00824729">
              <w:rPr>
                <w:b/>
                <w:bCs/>
                <w:sz w:val="24"/>
                <w:szCs w:val="24"/>
              </w:rPr>
              <w:t>ёрос</w:t>
            </w:r>
            <w:proofErr w:type="spellEnd"/>
            <w:r w:rsidRPr="00824729">
              <w:rPr>
                <w:b/>
                <w:bCs/>
                <w:sz w:val="24"/>
                <w:szCs w:val="24"/>
              </w:rPr>
              <w:t>»</w:t>
            </w:r>
          </w:p>
          <w:p w:rsidR="005F17D4" w:rsidRPr="00824729" w:rsidRDefault="005F17D4" w:rsidP="00824729">
            <w:pPr>
              <w:pStyle w:val="6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4729">
              <w:rPr>
                <w:rFonts w:ascii="Times New Roman" w:hAnsi="Times New Roman"/>
                <w:sz w:val="24"/>
                <w:szCs w:val="24"/>
                <w:lang w:val="ru-RU"/>
              </w:rPr>
              <w:t>муниципал</w:t>
            </w:r>
            <w:r w:rsidRPr="00824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729">
              <w:rPr>
                <w:rFonts w:ascii="Times New Roman" w:hAnsi="Times New Roman"/>
                <w:sz w:val="24"/>
                <w:szCs w:val="24"/>
                <w:lang w:val="ru-RU"/>
              </w:rPr>
              <w:t>кылдытэтлэн</w:t>
            </w:r>
            <w:proofErr w:type="spellEnd"/>
          </w:p>
          <w:p w:rsidR="005F17D4" w:rsidRPr="00824729" w:rsidRDefault="005F17D4" w:rsidP="00824729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729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Администрациез</w:t>
            </w:r>
            <w:proofErr w:type="spellEnd"/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x-none"/>
              </w:rPr>
            </w:pPr>
            <w:r w:rsidRPr="00824729">
              <w:rPr>
                <w:sz w:val="24"/>
                <w:szCs w:val="24"/>
                <w:lang w:eastAsia="x-none"/>
              </w:rPr>
              <w:t xml:space="preserve">(Можга </w:t>
            </w:r>
            <w:proofErr w:type="spellStart"/>
            <w:r w:rsidRPr="00824729">
              <w:rPr>
                <w:sz w:val="24"/>
                <w:szCs w:val="24"/>
                <w:lang w:eastAsia="x-none"/>
              </w:rPr>
              <w:t>ёрос</w:t>
            </w:r>
            <w:proofErr w:type="spellEnd"/>
            <w:r w:rsidRPr="00824729">
              <w:rPr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24729">
              <w:rPr>
                <w:sz w:val="24"/>
                <w:szCs w:val="24"/>
                <w:lang w:eastAsia="x-none"/>
              </w:rPr>
              <w:t>Администраци</w:t>
            </w:r>
            <w:proofErr w:type="spellEnd"/>
            <w:r w:rsidRPr="00824729">
              <w:rPr>
                <w:sz w:val="24"/>
                <w:szCs w:val="24"/>
                <w:lang w:eastAsia="x-none"/>
              </w:rPr>
              <w:t>)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</w:rPr>
              <w:t>Можгинская</w:t>
            </w:r>
            <w:proofErr w:type="spellEnd"/>
            <w:r w:rsidRPr="00824729">
              <w:rPr>
                <w:sz w:val="24"/>
                <w:szCs w:val="24"/>
              </w:rPr>
              <w:t xml:space="preserve"> </w:t>
            </w:r>
            <w:proofErr w:type="spellStart"/>
            <w:r w:rsidRPr="00824729">
              <w:rPr>
                <w:sz w:val="24"/>
                <w:szCs w:val="24"/>
              </w:rPr>
              <w:t>ур</w:t>
            </w:r>
            <w:proofErr w:type="spellEnd"/>
            <w:r w:rsidRPr="00824729">
              <w:rPr>
                <w:sz w:val="24"/>
                <w:szCs w:val="24"/>
              </w:rPr>
              <w:t xml:space="preserve">., 59 юрт, Можга кар, 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 xml:space="preserve">Удмурт Элькун,427790 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тел. (факс) 8(34139) 3-17-04</w:t>
            </w:r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824729">
              <w:rPr>
                <w:sz w:val="24"/>
                <w:szCs w:val="24"/>
              </w:rPr>
              <w:t xml:space="preserve">: </w:t>
            </w:r>
            <w:hyperlink r:id="rId11" w:history="1"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mozhraion</w:t>
              </w:r>
              <w:r w:rsidRPr="00824729">
                <w:rPr>
                  <w:rStyle w:val="a8"/>
                  <w:b/>
                  <w:bCs/>
                  <w:sz w:val="24"/>
                  <w:szCs w:val="24"/>
                </w:rPr>
                <w:t>@</w:t>
              </w:r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udm</w:t>
              </w:r>
              <w:r w:rsidRPr="00824729">
                <w:rPr>
                  <w:rStyle w:val="a8"/>
                  <w:b/>
                  <w:bCs/>
                  <w:sz w:val="24"/>
                  <w:szCs w:val="24"/>
                </w:rPr>
                <w:t>.</w:t>
              </w:r>
              <w:r w:rsidRPr="00824729">
                <w:rPr>
                  <w:rStyle w:val="a8"/>
                  <w:b/>
                  <w:bCs/>
                  <w:sz w:val="24"/>
                  <w:szCs w:val="24"/>
                  <w:lang w:val="en-US"/>
                </w:rPr>
                <w:t>net</w:t>
              </w:r>
            </w:hyperlink>
          </w:p>
          <w:p w:rsidR="005F17D4" w:rsidRPr="00824729" w:rsidRDefault="005F17D4" w:rsidP="00824729">
            <w:pPr>
              <w:spacing w:line="240" w:lineRule="auto"/>
              <w:ind w:left="0" w:right="0"/>
              <w:jc w:val="center"/>
              <w:rPr>
                <w:b/>
                <w:bCs/>
                <w:sz w:val="24"/>
                <w:szCs w:val="24"/>
              </w:rPr>
            </w:pPr>
            <w:r w:rsidRPr="00824729">
              <w:rPr>
                <w:sz w:val="24"/>
                <w:szCs w:val="24"/>
                <w:lang w:val="en-US"/>
              </w:rPr>
              <w:t>http</w:t>
            </w:r>
            <w:r w:rsidRPr="00824729">
              <w:rPr>
                <w:sz w:val="24"/>
                <w:szCs w:val="24"/>
              </w:rPr>
              <w:t>://</w:t>
            </w:r>
            <w:r w:rsidRPr="00824729">
              <w:rPr>
                <w:sz w:val="24"/>
                <w:szCs w:val="24"/>
                <w:lang w:val="en-US"/>
              </w:rPr>
              <w:t>www</w:t>
            </w:r>
            <w:r w:rsidRPr="00824729">
              <w:rPr>
                <w:sz w:val="24"/>
                <w:szCs w:val="24"/>
              </w:rPr>
              <w:t>.</w:t>
            </w:r>
            <w:proofErr w:type="spellStart"/>
            <w:r w:rsidRPr="00824729">
              <w:rPr>
                <w:sz w:val="24"/>
                <w:szCs w:val="24"/>
                <w:lang w:val="en-US"/>
              </w:rPr>
              <w:t>mozhga</w:t>
            </w:r>
            <w:proofErr w:type="spellEnd"/>
            <w:r w:rsidRPr="00824729">
              <w:rPr>
                <w:sz w:val="24"/>
                <w:szCs w:val="24"/>
              </w:rPr>
              <w:t>-</w:t>
            </w:r>
            <w:r w:rsidRPr="00824729">
              <w:rPr>
                <w:sz w:val="24"/>
                <w:szCs w:val="24"/>
                <w:lang w:val="en-US"/>
              </w:rPr>
              <w:t>rayon</w:t>
            </w:r>
            <w:r w:rsidRPr="00824729">
              <w:rPr>
                <w:sz w:val="24"/>
                <w:szCs w:val="24"/>
              </w:rPr>
              <w:t>.</w:t>
            </w:r>
            <w:proofErr w:type="spellStart"/>
            <w:r w:rsidRPr="008247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F17D4" w:rsidRPr="00824729" w:rsidTr="005F17D4">
        <w:trPr>
          <w:trHeight w:val="203"/>
        </w:trPr>
        <w:tc>
          <w:tcPr>
            <w:tcW w:w="3980" w:type="dxa"/>
            <w:vAlign w:val="bottom"/>
          </w:tcPr>
          <w:p w:rsidR="005F17D4" w:rsidRPr="00824729" w:rsidRDefault="005F17D4" w:rsidP="00824729">
            <w:pPr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5F17D4" w:rsidRPr="00824729" w:rsidRDefault="005F17D4" w:rsidP="00824729">
            <w:pPr>
              <w:spacing w:line="240" w:lineRule="auto"/>
              <w:ind w:left="0" w:right="0"/>
              <w:rPr>
                <w:noProof/>
                <w:sz w:val="24"/>
                <w:szCs w:val="24"/>
              </w:rPr>
            </w:pPr>
          </w:p>
        </w:tc>
        <w:tc>
          <w:tcPr>
            <w:tcW w:w="4012" w:type="dxa"/>
            <w:vAlign w:val="bottom"/>
          </w:tcPr>
          <w:p w:rsidR="005F17D4" w:rsidRPr="00824729" w:rsidRDefault="005F17D4" w:rsidP="00824729">
            <w:pPr>
              <w:tabs>
                <w:tab w:val="left" w:pos="1415"/>
                <w:tab w:val="center" w:pos="2265"/>
              </w:tabs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</w:tr>
      <w:tr w:rsidR="005F17D4" w:rsidRPr="00824729" w:rsidTr="005F17D4">
        <w:trPr>
          <w:trHeight w:val="448"/>
        </w:trPr>
        <w:tc>
          <w:tcPr>
            <w:tcW w:w="3980" w:type="dxa"/>
            <w:vAlign w:val="bottom"/>
          </w:tcPr>
          <w:p w:rsidR="005F17D4" w:rsidRPr="00824729" w:rsidRDefault="005F17D4" w:rsidP="00824729">
            <w:pPr>
              <w:pStyle w:val="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4" w:type="dxa"/>
          </w:tcPr>
          <w:p w:rsidR="005F17D4" w:rsidRPr="00824729" w:rsidRDefault="005F17D4" w:rsidP="00824729">
            <w:pPr>
              <w:spacing w:line="240" w:lineRule="auto"/>
              <w:ind w:left="0" w:right="0"/>
              <w:rPr>
                <w:noProof/>
                <w:sz w:val="24"/>
                <w:szCs w:val="24"/>
              </w:rPr>
            </w:pPr>
          </w:p>
        </w:tc>
        <w:tc>
          <w:tcPr>
            <w:tcW w:w="4012" w:type="dxa"/>
            <w:vAlign w:val="bottom"/>
          </w:tcPr>
          <w:p w:rsidR="005F17D4" w:rsidRPr="00824729" w:rsidRDefault="005F17D4" w:rsidP="00824729">
            <w:pPr>
              <w:tabs>
                <w:tab w:val="left" w:pos="1415"/>
                <w:tab w:val="center" w:pos="2265"/>
              </w:tabs>
              <w:spacing w:line="24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</w:tr>
    </w:tbl>
    <w:p w:rsidR="001F1CCE" w:rsidRPr="00824729" w:rsidRDefault="001F1CCE" w:rsidP="00824729">
      <w:pPr>
        <w:pStyle w:val="a3"/>
        <w:ind w:left="0"/>
      </w:pPr>
      <w:r w:rsidRPr="00824729">
        <w:t xml:space="preserve"> </w:t>
      </w:r>
    </w:p>
    <w:p w:rsidR="001F1CCE" w:rsidRPr="00824729" w:rsidRDefault="00F132F2" w:rsidP="00824729">
      <w:pPr>
        <w:pStyle w:val="a3"/>
        <w:ind w:left="0"/>
        <w:jc w:val="center"/>
      </w:pPr>
      <w:r w:rsidRPr="00824729">
        <w:rPr>
          <w:b/>
        </w:rPr>
        <w:t>План</w:t>
      </w:r>
      <w:r w:rsidR="001F1CCE" w:rsidRPr="00824729">
        <w:rPr>
          <w:b/>
        </w:rPr>
        <w:t xml:space="preserve"> основных мероприятий по организации летнего отдыха, оздоровления и занятости детей и подростков в </w:t>
      </w:r>
      <w:proofErr w:type="spellStart"/>
      <w:r w:rsidR="001F1CCE" w:rsidRPr="00824729">
        <w:rPr>
          <w:b/>
        </w:rPr>
        <w:t>Можгинском</w:t>
      </w:r>
      <w:proofErr w:type="spellEnd"/>
      <w:r w:rsidR="001F1CCE" w:rsidRPr="00824729">
        <w:rPr>
          <w:b/>
        </w:rPr>
        <w:t xml:space="preserve"> районе</w:t>
      </w:r>
      <w:r w:rsidR="00DD0B9E" w:rsidRPr="00824729">
        <w:rPr>
          <w:b/>
        </w:rPr>
        <w:t xml:space="preserve"> в 2021</w:t>
      </w:r>
      <w:r w:rsidR="001F1CCE" w:rsidRPr="00824729">
        <w:rPr>
          <w:b/>
        </w:rPr>
        <w:t xml:space="preserve"> году</w:t>
      </w:r>
      <w:r w:rsidR="001F1CCE" w:rsidRPr="00824729">
        <w:t>.</w:t>
      </w:r>
    </w:p>
    <w:p w:rsidR="00F132F2" w:rsidRPr="00824729" w:rsidRDefault="00F132F2" w:rsidP="00824729">
      <w:pPr>
        <w:pStyle w:val="a3"/>
        <w:ind w:left="0"/>
        <w:jc w:val="center"/>
        <w:rPr>
          <w:b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2551"/>
      </w:tblGrid>
      <w:tr w:rsidR="00F132F2" w:rsidRPr="00824729" w:rsidTr="00495476">
        <w:tc>
          <w:tcPr>
            <w:tcW w:w="3686" w:type="dxa"/>
          </w:tcPr>
          <w:p w:rsidR="00F132F2" w:rsidRPr="00824729" w:rsidRDefault="00F132F2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мероприятие</w:t>
            </w:r>
          </w:p>
        </w:tc>
        <w:tc>
          <w:tcPr>
            <w:tcW w:w="3969" w:type="dxa"/>
          </w:tcPr>
          <w:p w:rsidR="00F132F2" w:rsidRPr="00824729" w:rsidRDefault="00F132F2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сроки и место проведения</w:t>
            </w:r>
          </w:p>
        </w:tc>
        <w:tc>
          <w:tcPr>
            <w:tcW w:w="2551" w:type="dxa"/>
          </w:tcPr>
          <w:p w:rsidR="00F132F2" w:rsidRPr="00824729" w:rsidRDefault="00F132F2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ответственные</w:t>
            </w:r>
          </w:p>
        </w:tc>
      </w:tr>
      <w:tr w:rsidR="00F132F2" w:rsidRPr="00824729" w:rsidTr="00495476">
        <w:tc>
          <w:tcPr>
            <w:tcW w:w="3686" w:type="dxa"/>
          </w:tcPr>
          <w:p w:rsidR="00F132F2" w:rsidRPr="00824729" w:rsidRDefault="00F132F2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Работа 23 пришкольных лагерей</w:t>
            </w:r>
          </w:p>
          <w:p w:rsidR="00F132F2" w:rsidRPr="00824729" w:rsidRDefault="00F132F2" w:rsidP="00824729">
            <w:pPr>
              <w:pStyle w:val="a3"/>
              <w:ind w:left="0"/>
            </w:pPr>
          </w:p>
        </w:tc>
        <w:tc>
          <w:tcPr>
            <w:tcW w:w="3969" w:type="dxa"/>
          </w:tcPr>
          <w:p w:rsidR="00824729" w:rsidRPr="00824729" w:rsidRDefault="00824729" w:rsidP="00824729">
            <w:pPr>
              <w:shd w:val="clear" w:color="auto" w:fill="FFFFFF" w:themeFill="background1"/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b/>
                <w:sz w:val="24"/>
                <w:szCs w:val="24"/>
              </w:rPr>
              <w:t>июнь</w:t>
            </w:r>
          </w:p>
          <w:p w:rsidR="00F132F2" w:rsidRPr="00824729" w:rsidRDefault="00F132F2" w:rsidP="00824729">
            <w:pPr>
              <w:shd w:val="clear" w:color="auto" w:fill="FFFFFF" w:themeFill="background1"/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с 01 июня 2021г. по 25 июня 2021г. МБОУ «Александровская СОШ», МБОУ «</w:t>
            </w:r>
            <w:proofErr w:type="spellStart"/>
            <w:r w:rsidRPr="00824729">
              <w:rPr>
                <w:sz w:val="24"/>
                <w:szCs w:val="24"/>
              </w:rPr>
              <w:t>Большепудгинская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 МБОУ «</w:t>
            </w:r>
            <w:proofErr w:type="spellStart"/>
            <w:r w:rsidRPr="00824729">
              <w:rPr>
                <w:sz w:val="24"/>
                <w:szCs w:val="24"/>
              </w:rPr>
              <w:t>Комякская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МБОУ «</w:t>
            </w:r>
            <w:proofErr w:type="spellStart"/>
            <w:r w:rsidRPr="00824729">
              <w:rPr>
                <w:sz w:val="24"/>
                <w:szCs w:val="24"/>
              </w:rPr>
              <w:t>Ломеслудская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МБОУ «</w:t>
            </w:r>
            <w:proofErr w:type="spellStart"/>
            <w:r w:rsidRPr="00824729">
              <w:rPr>
                <w:sz w:val="24"/>
                <w:szCs w:val="24"/>
              </w:rPr>
              <w:t>Люгинская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МБОУ «</w:t>
            </w:r>
            <w:proofErr w:type="spellStart"/>
            <w:r w:rsidRPr="00824729">
              <w:rPr>
                <w:sz w:val="24"/>
                <w:szCs w:val="24"/>
              </w:rPr>
              <w:t>Мельниковская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МБОУ «</w:t>
            </w:r>
            <w:proofErr w:type="spellStart"/>
            <w:r w:rsidRPr="00824729">
              <w:rPr>
                <w:sz w:val="24"/>
                <w:szCs w:val="24"/>
              </w:rPr>
              <w:t>Можгинская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Нынекская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Нышинская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«Русско-</w:t>
            </w:r>
            <w:proofErr w:type="spellStart"/>
            <w:r w:rsidRPr="00824729">
              <w:rPr>
                <w:sz w:val="24"/>
                <w:szCs w:val="24"/>
              </w:rPr>
              <w:t>Сюгаильская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Староберезнякская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Старокаксинская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«Черемушкинская СОШ».</w:t>
            </w:r>
          </w:p>
          <w:p w:rsidR="00F132F2" w:rsidRPr="00824729" w:rsidRDefault="00F132F2" w:rsidP="00824729">
            <w:pPr>
              <w:shd w:val="clear" w:color="auto" w:fill="FFFFFF" w:themeFill="background1"/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- с 01 июня 2021 г по 24 июня 2021 г. МБОУ «</w:t>
            </w:r>
            <w:proofErr w:type="spellStart"/>
            <w:r w:rsidRPr="00824729">
              <w:rPr>
                <w:sz w:val="24"/>
                <w:szCs w:val="24"/>
              </w:rPr>
              <w:t>Большекибьинская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Большесибинская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Верхнеюринская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Вишурская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Маловаложикьинская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824729">
              <w:rPr>
                <w:sz w:val="24"/>
                <w:szCs w:val="24"/>
              </w:rPr>
              <w:t>Пазяльская</w:t>
            </w:r>
            <w:proofErr w:type="spellEnd"/>
            <w:r w:rsidRPr="00824729">
              <w:rPr>
                <w:sz w:val="24"/>
                <w:szCs w:val="24"/>
              </w:rPr>
              <w:t xml:space="preserve"> ООШ», МБОУ «Русско-</w:t>
            </w:r>
            <w:proofErr w:type="spellStart"/>
            <w:r w:rsidRPr="00824729">
              <w:rPr>
                <w:sz w:val="24"/>
                <w:szCs w:val="24"/>
              </w:rPr>
              <w:t>Пычасская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</w:t>
            </w:r>
          </w:p>
          <w:p w:rsidR="00F132F2" w:rsidRPr="00824729" w:rsidRDefault="00F132F2" w:rsidP="00824729">
            <w:pPr>
              <w:shd w:val="clear" w:color="auto" w:fill="FFFFFF" w:themeFill="background1"/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- с 02 июня по 26 июня 2021 г – МБОУ «</w:t>
            </w:r>
            <w:proofErr w:type="spellStart"/>
            <w:r w:rsidRPr="00824729">
              <w:rPr>
                <w:sz w:val="24"/>
                <w:szCs w:val="24"/>
              </w:rPr>
              <w:t>Нынекская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</w:t>
            </w:r>
          </w:p>
          <w:p w:rsidR="00F132F2" w:rsidRPr="00824729" w:rsidRDefault="00F132F2" w:rsidP="00824729">
            <w:pPr>
              <w:shd w:val="clear" w:color="auto" w:fill="FFFFFF" w:themeFill="background1"/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- с 03 июня 2021 г по 28 июня 2021 г - МБОУ «</w:t>
            </w:r>
            <w:proofErr w:type="spellStart"/>
            <w:r w:rsidRPr="00824729">
              <w:rPr>
                <w:sz w:val="24"/>
                <w:szCs w:val="24"/>
              </w:rPr>
              <w:t>Большеучинская</w:t>
            </w:r>
            <w:proofErr w:type="spellEnd"/>
            <w:r w:rsidRPr="00824729">
              <w:rPr>
                <w:sz w:val="24"/>
                <w:szCs w:val="24"/>
              </w:rPr>
              <w:t xml:space="preserve"> СОШ»</w:t>
            </w:r>
          </w:p>
          <w:p w:rsidR="00F132F2" w:rsidRPr="00824729" w:rsidRDefault="00F132F2" w:rsidP="00824729">
            <w:pPr>
              <w:pStyle w:val="a3"/>
              <w:ind w:left="0"/>
            </w:pPr>
          </w:p>
        </w:tc>
        <w:tc>
          <w:tcPr>
            <w:tcW w:w="2551" w:type="dxa"/>
          </w:tcPr>
          <w:p w:rsidR="00F132F2" w:rsidRPr="00824729" w:rsidRDefault="00F132F2" w:rsidP="00824729">
            <w:pPr>
              <w:pStyle w:val="a3"/>
              <w:ind w:left="0"/>
            </w:pPr>
            <w:r w:rsidRPr="00824729">
              <w:t>Управление образования</w:t>
            </w:r>
          </w:p>
        </w:tc>
      </w:tr>
      <w:tr w:rsidR="00F132F2" w:rsidRPr="00824729" w:rsidTr="00495476">
        <w:tc>
          <w:tcPr>
            <w:tcW w:w="3686" w:type="dxa"/>
          </w:tcPr>
          <w:p w:rsidR="00F132F2" w:rsidRPr="00824729" w:rsidRDefault="00F132F2" w:rsidP="00824729">
            <w:pPr>
              <w:pStyle w:val="a3"/>
              <w:ind w:left="0"/>
            </w:pPr>
            <w:r w:rsidRPr="00824729">
              <w:t>Работа 2 профильных смен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/>
              </w:rPr>
              <w:t>июнь</w:t>
            </w:r>
          </w:p>
          <w:p w:rsidR="00F132F2" w:rsidRPr="00824729" w:rsidRDefault="00F132F2" w:rsidP="00824729">
            <w:pPr>
              <w:pStyle w:val="a3"/>
              <w:ind w:left="0"/>
            </w:pPr>
            <w:r w:rsidRPr="00824729">
              <w:t>МБОУ «Черемушкинская СОШ», МБОУ «</w:t>
            </w:r>
            <w:proofErr w:type="spellStart"/>
            <w:r w:rsidRPr="00824729">
              <w:t>Пычасская</w:t>
            </w:r>
            <w:proofErr w:type="spellEnd"/>
            <w:r w:rsidRPr="00824729">
              <w:t xml:space="preserve"> СОШ»</w:t>
            </w:r>
          </w:p>
        </w:tc>
        <w:tc>
          <w:tcPr>
            <w:tcW w:w="2551" w:type="dxa"/>
          </w:tcPr>
          <w:p w:rsidR="00F132F2" w:rsidRPr="00824729" w:rsidRDefault="00F132F2" w:rsidP="00824729">
            <w:pPr>
              <w:pStyle w:val="a3"/>
              <w:ind w:left="0"/>
            </w:pPr>
            <w:r w:rsidRPr="00824729">
              <w:t>Управление образования</w:t>
            </w:r>
          </w:p>
        </w:tc>
      </w:tr>
      <w:tr w:rsidR="00933064" w:rsidRPr="00824729" w:rsidTr="00495476">
        <w:tc>
          <w:tcPr>
            <w:tcW w:w="3686" w:type="dxa"/>
          </w:tcPr>
          <w:p w:rsidR="00933064" w:rsidRPr="00824729" w:rsidRDefault="00933064" w:rsidP="00824729">
            <w:pPr>
              <w:pStyle w:val="a3"/>
              <w:ind w:left="0"/>
            </w:pPr>
            <w:r w:rsidRPr="00824729">
              <w:t>Реализация программ по организации временного трудоустройства подростков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/>
              </w:rPr>
              <w:t>июнь</w:t>
            </w:r>
          </w:p>
          <w:p w:rsidR="00933064" w:rsidRPr="00824729" w:rsidRDefault="00933064" w:rsidP="004118F6">
            <w:pPr>
              <w:pStyle w:val="a3"/>
              <w:ind w:left="0"/>
            </w:pPr>
            <w:r w:rsidRPr="00824729">
              <w:t>«На</w:t>
            </w:r>
            <w:r w:rsidR="004118F6">
              <w:t xml:space="preserve">ши руки не для скуки» (Черемушкинский ЦСДК), «Катар </w:t>
            </w:r>
            <w:proofErr w:type="spellStart"/>
            <w:r w:rsidR="004118F6">
              <w:t>Азбар</w:t>
            </w:r>
            <w:proofErr w:type="spellEnd"/>
            <w:r w:rsidR="004118F6">
              <w:t>» (</w:t>
            </w:r>
            <w:proofErr w:type="spellStart"/>
            <w:r w:rsidR="004118F6">
              <w:t>Кватчинский</w:t>
            </w:r>
            <w:proofErr w:type="spellEnd"/>
            <w:r w:rsidR="004118F6">
              <w:t xml:space="preserve"> ЦСДК</w:t>
            </w:r>
            <w:r w:rsidRPr="00824729">
              <w:t xml:space="preserve">), «Создаем чудеса своими  руками </w:t>
            </w:r>
            <w:r w:rsidRPr="00824729">
              <w:lastRenderedPageBreak/>
              <w:t>(</w:t>
            </w:r>
            <w:proofErr w:type="spellStart"/>
            <w:r w:rsidR="004118F6">
              <w:t>Новобиинский</w:t>
            </w:r>
            <w:proofErr w:type="spellEnd"/>
            <w:r w:rsidR="004118F6">
              <w:t xml:space="preserve"> ЦСДК</w:t>
            </w:r>
            <w:r w:rsidRPr="00824729">
              <w:t xml:space="preserve">)  </w:t>
            </w:r>
          </w:p>
        </w:tc>
        <w:tc>
          <w:tcPr>
            <w:tcW w:w="2551" w:type="dxa"/>
          </w:tcPr>
          <w:p w:rsidR="00933064" w:rsidRPr="00824729" w:rsidRDefault="00AD21A0" w:rsidP="00824729">
            <w:pPr>
              <w:pStyle w:val="a3"/>
              <w:ind w:left="0"/>
            </w:pPr>
            <w:r w:rsidRPr="00824729">
              <w:rPr>
                <w:bCs/>
                <w:color w:val="052635"/>
                <w:shd w:val="clear" w:color="auto" w:fill="FFFFFF"/>
              </w:rPr>
              <w:lastRenderedPageBreak/>
              <w:t>Отдел культуры, спорта и молодежи </w:t>
            </w:r>
          </w:p>
        </w:tc>
      </w:tr>
      <w:tr w:rsidR="00F132F2" w:rsidRPr="00824729" w:rsidTr="00495476">
        <w:tc>
          <w:tcPr>
            <w:tcW w:w="3686" w:type="dxa"/>
          </w:tcPr>
          <w:p w:rsidR="00F132F2" w:rsidRPr="00824729" w:rsidRDefault="00F132F2" w:rsidP="00824729">
            <w:pPr>
              <w:pStyle w:val="a3"/>
              <w:ind w:left="0"/>
            </w:pPr>
            <w:r w:rsidRPr="00824729">
              <w:lastRenderedPageBreak/>
              <w:t>Работа 4 лагерей</w:t>
            </w:r>
            <w:r w:rsidR="00AD21A0" w:rsidRPr="00824729">
              <w:t xml:space="preserve"> для детей ТЖС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/>
              </w:rPr>
              <w:t>июнь</w:t>
            </w:r>
          </w:p>
          <w:p w:rsidR="00F132F2" w:rsidRPr="00824729" w:rsidRDefault="00F132F2" w:rsidP="00824729">
            <w:pPr>
              <w:pStyle w:val="a3"/>
              <w:ind w:left="0"/>
            </w:pPr>
            <w:r w:rsidRPr="00824729">
              <w:t>МБОУ «</w:t>
            </w:r>
            <w:proofErr w:type="spellStart"/>
            <w:r w:rsidRPr="00824729">
              <w:t>Большеучинская</w:t>
            </w:r>
            <w:proofErr w:type="spellEnd"/>
            <w:r w:rsidRPr="00824729">
              <w:t xml:space="preserve"> СОШ»</w:t>
            </w:r>
          </w:p>
          <w:p w:rsidR="00F132F2" w:rsidRPr="00824729" w:rsidRDefault="00F132F2" w:rsidP="00824729">
            <w:pPr>
              <w:pStyle w:val="a3"/>
              <w:ind w:left="0"/>
            </w:pPr>
            <w:r w:rsidRPr="00824729">
              <w:t xml:space="preserve">МБОУ </w:t>
            </w:r>
            <w:proofErr w:type="spellStart"/>
            <w:r w:rsidRPr="00824729">
              <w:t>Комякская</w:t>
            </w:r>
            <w:proofErr w:type="spellEnd"/>
            <w:r w:rsidRPr="00824729">
              <w:t xml:space="preserve"> ООШ»</w:t>
            </w:r>
          </w:p>
          <w:p w:rsidR="00F132F2" w:rsidRPr="00824729" w:rsidRDefault="00F132F2" w:rsidP="00824729">
            <w:pPr>
              <w:pStyle w:val="a3"/>
              <w:ind w:left="0"/>
            </w:pPr>
            <w:r w:rsidRPr="00824729">
              <w:t>МБОУ «</w:t>
            </w:r>
            <w:proofErr w:type="spellStart"/>
            <w:r w:rsidRPr="00824729">
              <w:t>Маловаложикьинская</w:t>
            </w:r>
            <w:proofErr w:type="spellEnd"/>
            <w:r w:rsidRPr="00824729">
              <w:t xml:space="preserve"> СОШ»</w:t>
            </w:r>
          </w:p>
          <w:p w:rsidR="00F132F2" w:rsidRPr="00824729" w:rsidRDefault="00F132F2" w:rsidP="00824729">
            <w:pPr>
              <w:pStyle w:val="a3"/>
              <w:ind w:left="0"/>
            </w:pPr>
            <w:r w:rsidRPr="00824729">
              <w:t>МБОУ «</w:t>
            </w:r>
            <w:proofErr w:type="spellStart"/>
            <w:r w:rsidRPr="00824729">
              <w:t>Верхнеюринская</w:t>
            </w:r>
            <w:proofErr w:type="spellEnd"/>
            <w:r w:rsidRPr="00824729">
              <w:t xml:space="preserve"> ООШ»</w:t>
            </w:r>
          </w:p>
        </w:tc>
        <w:tc>
          <w:tcPr>
            <w:tcW w:w="2551" w:type="dxa"/>
          </w:tcPr>
          <w:p w:rsidR="00F132F2" w:rsidRPr="00824729" w:rsidRDefault="00F132F2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</w:rPr>
              <w:t>ОСПСиДПБ</w:t>
            </w:r>
            <w:proofErr w:type="spellEnd"/>
          </w:p>
          <w:p w:rsidR="00F132F2" w:rsidRPr="00824729" w:rsidRDefault="00F132F2" w:rsidP="00824729">
            <w:pPr>
              <w:pStyle w:val="a3"/>
              <w:ind w:left="0"/>
            </w:pPr>
          </w:p>
        </w:tc>
      </w:tr>
      <w:tr w:rsidR="004118F6" w:rsidRPr="00824729" w:rsidTr="00495476">
        <w:tc>
          <w:tcPr>
            <w:tcW w:w="3686" w:type="dxa"/>
          </w:tcPr>
          <w:p w:rsidR="004118F6" w:rsidRPr="00824729" w:rsidRDefault="004118F6" w:rsidP="00824729">
            <w:pPr>
              <w:pStyle w:val="a3"/>
              <w:ind w:left="0"/>
            </w:pPr>
          </w:p>
        </w:tc>
        <w:tc>
          <w:tcPr>
            <w:tcW w:w="3969" w:type="dxa"/>
          </w:tcPr>
          <w:p w:rsidR="004118F6" w:rsidRPr="00824729" w:rsidRDefault="004118F6" w:rsidP="00824729">
            <w:pPr>
              <w:pStyle w:val="a3"/>
              <w:ind w:left="0"/>
              <w:rPr>
                <w:b/>
              </w:rPr>
            </w:pPr>
          </w:p>
        </w:tc>
        <w:tc>
          <w:tcPr>
            <w:tcW w:w="2551" w:type="dxa"/>
          </w:tcPr>
          <w:p w:rsidR="004118F6" w:rsidRPr="00824729" w:rsidRDefault="004118F6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</w:p>
        </w:tc>
      </w:tr>
      <w:tr w:rsidR="00F132F2" w:rsidRPr="00824729" w:rsidTr="00495476">
        <w:tc>
          <w:tcPr>
            <w:tcW w:w="3686" w:type="dxa"/>
          </w:tcPr>
          <w:p w:rsidR="00F132F2" w:rsidRPr="00824729" w:rsidRDefault="00963F06" w:rsidP="00824729">
            <w:pPr>
              <w:pStyle w:val="a3"/>
              <w:ind w:left="0"/>
            </w:pPr>
            <w:r w:rsidRPr="00824729">
              <w:t>организация игровых площадок для детей из семей, находящихся в трудной жизненной ситуации и социально опасном положении, не имеющих возможности посещать пришкольные оздоровительные лагеря, в муниципальных образованиях района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/>
              </w:rPr>
              <w:t>июнь</w:t>
            </w:r>
          </w:p>
          <w:p w:rsidR="00F132F2" w:rsidRPr="00824729" w:rsidRDefault="00963F06" w:rsidP="00824729">
            <w:pPr>
              <w:pStyle w:val="a3"/>
              <w:ind w:left="0"/>
            </w:pPr>
            <w:r w:rsidRPr="00824729">
              <w:t xml:space="preserve">д. Малая </w:t>
            </w:r>
            <w:proofErr w:type="spellStart"/>
            <w:r w:rsidRPr="00824729">
              <w:t>Сюга</w:t>
            </w:r>
            <w:proofErr w:type="spellEnd"/>
            <w:r w:rsidRPr="00824729">
              <w:t xml:space="preserve">, д. Верхние </w:t>
            </w:r>
            <w:proofErr w:type="spellStart"/>
            <w:r w:rsidRPr="00824729">
              <w:t>Юри</w:t>
            </w:r>
            <w:proofErr w:type="spellEnd"/>
            <w:r w:rsidRPr="00824729">
              <w:t xml:space="preserve">, с. Малая </w:t>
            </w:r>
            <w:proofErr w:type="spellStart"/>
            <w:r w:rsidRPr="00824729">
              <w:t>Воложикья</w:t>
            </w:r>
            <w:proofErr w:type="spellEnd"/>
            <w:r w:rsidRPr="00824729">
              <w:t xml:space="preserve">, д. Большие </w:t>
            </w:r>
            <w:proofErr w:type="spellStart"/>
            <w:r w:rsidRPr="00824729">
              <w:t>Сибы</w:t>
            </w:r>
            <w:proofErr w:type="spellEnd"/>
            <w:r w:rsidRPr="00824729">
              <w:t xml:space="preserve">, с. Можга, с. </w:t>
            </w:r>
            <w:proofErr w:type="spellStart"/>
            <w:r w:rsidRPr="00824729">
              <w:t>Пычас</w:t>
            </w:r>
            <w:proofErr w:type="spellEnd"/>
            <w:r w:rsidRPr="00824729">
              <w:t xml:space="preserve">, д. </w:t>
            </w:r>
            <w:proofErr w:type="spellStart"/>
            <w:r w:rsidRPr="00824729">
              <w:t>Пазял</w:t>
            </w:r>
            <w:proofErr w:type="spellEnd"/>
            <w:r w:rsidRPr="00824729">
              <w:t xml:space="preserve">, д. Старые </w:t>
            </w:r>
            <w:proofErr w:type="spellStart"/>
            <w:r w:rsidRPr="00824729">
              <w:t>Какси</w:t>
            </w:r>
            <w:proofErr w:type="spellEnd"/>
            <w:r w:rsidRPr="00824729">
              <w:t>, с. Большая</w:t>
            </w:r>
            <w:proofErr w:type="gramStart"/>
            <w:r w:rsidRPr="00824729">
              <w:t xml:space="preserve"> У</w:t>
            </w:r>
            <w:proofErr w:type="gramEnd"/>
            <w:r w:rsidRPr="00824729">
              <w:t>ча</w:t>
            </w:r>
          </w:p>
        </w:tc>
        <w:tc>
          <w:tcPr>
            <w:tcW w:w="2551" w:type="dxa"/>
          </w:tcPr>
          <w:p w:rsidR="00963F06" w:rsidRPr="00824729" w:rsidRDefault="00963F06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</w:rPr>
              <w:t>ОСПСиДПБ</w:t>
            </w:r>
            <w:proofErr w:type="spellEnd"/>
          </w:p>
          <w:p w:rsidR="00F132F2" w:rsidRPr="00824729" w:rsidRDefault="00F132F2" w:rsidP="00824729">
            <w:pPr>
              <w:pStyle w:val="a3"/>
              <w:ind w:left="0"/>
            </w:pP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Работа 1 пришкольного лагеря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июль</w:t>
            </w:r>
          </w:p>
          <w:p w:rsidR="00824729" w:rsidRPr="00824729" w:rsidRDefault="00824729" w:rsidP="00824729">
            <w:pPr>
              <w:pStyle w:val="a3"/>
              <w:ind w:left="0"/>
            </w:pPr>
            <w:r w:rsidRPr="00824729">
              <w:t>МБОУ «</w:t>
            </w:r>
            <w:proofErr w:type="spellStart"/>
            <w:r w:rsidRPr="00824729">
              <w:t>Пычасская</w:t>
            </w:r>
            <w:proofErr w:type="spellEnd"/>
            <w:r w:rsidRPr="00824729">
              <w:t xml:space="preserve"> СОШ»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Управление образования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Работа 1 профильной смены</w:t>
            </w:r>
          </w:p>
        </w:tc>
        <w:tc>
          <w:tcPr>
            <w:tcW w:w="3969" w:type="dxa"/>
          </w:tcPr>
          <w:p w:rsidR="00824729" w:rsidRDefault="00824729" w:rsidP="00824729">
            <w:pPr>
              <w:pStyle w:val="a3"/>
              <w:ind w:left="0"/>
            </w:pPr>
            <w:proofErr w:type="spellStart"/>
            <w:r w:rsidRPr="00824729">
              <w:t>Егит</w:t>
            </w:r>
            <w:proofErr w:type="spellEnd"/>
            <w:r w:rsidRPr="00824729">
              <w:t xml:space="preserve"> </w:t>
            </w:r>
            <w:proofErr w:type="spellStart"/>
            <w:r w:rsidRPr="00824729">
              <w:t>Тулкым</w:t>
            </w:r>
            <w:proofErr w:type="spellEnd"/>
            <w:r w:rsidRPr="00824729">
              <w:t xml:space="preserve"> (</w:t>
            </w:r>
            <w:proofErr w:type="spellStart"/>
            <w:r w:rsidRPr="00824729">
              <w:t>Педколледж</w:t>
            </w:r>
            <w:proofErr w:type="spellEnd"/>
            <w:r w:rsidRPr="00824729">
              <w:t>)</w:t>
            </w:r>
          </w:p>
          <w:p w:rsidR="004118F6" w:rsidRPr="00824729" w:rsidRDefault="004118F6" w:rsidP="00824729">
            <w:pPr>
              <w:pStyle w:val="a3"/>
              <w:ind w:left="0"/>
            </w:pPr>
            <w:r>
              <w:t>(18-23 июля)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Cs/>
                <w:color w:val="052635"/>
                <w:shd w:val="clear" w:color="auto" w:fill="FFFFFF"/>
              </w:rPr>
              <w:t>Отдел культуры, спорта и молодежи 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 xml:space="preserve">Работа 16 сводных отрядов </w:t>
            </w:r>
          </w:p>
          <w:p w:rsidR="00824729" w:rsidRPr="00824729" w:rsidRDefault="00824729" w:rsidP="00824729">
            <w:pPr>
              <w:pStyle w:val="a3"/>
              <w:ind w:left="0"/>
            </w:pP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t>июль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Cs/>
                <w:color w:val="052635"/>
                <w:shd w:val="clear" w:color="auto" w:fill="FFFFFF"/>
              </w:rPr>
              <w:t>Отдел культуры, спорта и молодежи 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программы по организации временного трудоустройства подростков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«НЕ скучное лето»(</w:t>
            </w:r>
            <w:proofErr w:type="spellStart"/>
            <w:r w:rsidRPr="00824729">
              <w:rPr>
                <w:sz w:val="24"/>
                <w:szCs w:val="24"/>
              </w:rPr>
              <w:t>Р.Пычас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Б.Кибья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В.Юри</w:t>
            </w:r>
            <w:proofErr w:type="spellEnd"/>
            <w:r w:rsidRPr="00824729">
              <w:rPr>
                <w:sz w:val="24"/>
                <w:szCs w:val="24"/>
              </w:rPr>
              <w:t xml:space="preserve">, Горняк, </w:t>
            </w:r>
            <w:proofErr w:type="spellStart"/>
            <w:r w:rsidRPr="00824729">
              <w:rPr>
                <w:sz w:val="24"/>
                <w:szCs w:val="24"/>
              </w:rPr>
              <w:t>Кватчи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М.Сюга</w:t>
            </w:r>
            <w:proofErr w:type="spellEnd"/>
            <w:r w:rsidRPr="00824729">
              <w:rPr>
                <w:sz w:val="24"/>
                <w:szCs w:val="24"/>
              </w:rPr>
              <w:t xml:space="preserve">, Мельниково, </w:t>
            </w:r>
            <w:proofErr w:type="spellStart"/>
            <w:r w:rsidRPr="00824729">
              <w:rPr>
                <w:sz w:val="24"/>
                <w:szCs w:val="24"/>
              </w:rPr>
              <w:t>Б.Сибы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М.Воложикья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Поршур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Н.Вишур</w:t>
            </w:r>
            <w:proofErr w:type="spellEnd"/>
            <w:r w:rsidRPr="00824729">
              <w:rPr>
                <w:sz w:val="24"/>
                <w:szCs w:val="24"/>
              </w:rPr>
              <w:t xml:space="preserve">, </w:t>
            </w:r>
            <w:proofErr w:type="spellStart"/>
            <w:r w:rsidRPr="00824729">
              <w:rPr>
                <w:sz w:val="24"/>
                <w:szCs w:val="24"/>
              </w:rPr>
              <w:t>Ст</w:t>
            </w:r>
            <w:proofErr w:type="gramStart"/>
            <w:r w:rsidRPr="00824729">
              <w:rPr>
                <w:sz w:val="24"/>
                <w:szCs w:val="24"/>
              </w:rPr>
              <w:t>.Б</w:t>
            </w:r>
            <w:proofErr w:type="gramEnd"/>
            <w:r w:rsidRPr="00824729">
              <w:rPr>
                <w:sz w:val="24"/>
                <w:szCs w:val="24"/>
              </w:rPr>
              <w:t>ерезняк</w:t>
            </w:r>
            <w:proofErr w:type="spellEnd"/>
            <w:r w:rsidRPr="00824729">
              <w:rPr>
                <w:sz w:val="24"/>
                <w:szCs w:val="24"/>
              </w:rPr>
              <w:t xml:space="preserve">, Трактор, </w:t>
            </w:r>
            <w:proofErr w:type="spellStart"/>
            <w:r w:rsidRPr="00824729">
              <w:rPr>
                <w:sz w:val="24"/>
                <w:szCs w:val="24"/>
              </w:rPr>
              <w:t>Н.Бия</w:t>
            </w:r>
            <w:proofErr w:type="spellEnd"/>
            <w:r w:rsidRPr="00824729">
              <w:rPr>
                <w:sz w:val="24"/>
                <w:szCs w:val="24"/>
              </w:rPr>
              <w:t xml:space="preserve">, Можга, </w:t>
            </w:r>
            <w:proofErr w:type="spellStart"/>
            <w:r w:rsidRPr="00824729">
              <w:rPr>
                <w:sz w:val="24"/>
                <w:szCs w:val="24"/>
              </w:rPr>
              <w:t>Пазял</w:t>
            </w:r>
            <w:proofErr w:type="spellEnd"/>
            <w:r w:rsidRPr="00824729">
              <w:rPr>
                <w:sz w:val="24"/>
                <w:szCs w:val="24"/>
              </w:rPr>
              <w:t xml:space="preserve">), </w:t>
            </w:r>
          </w:p>
          <w:p w:rsidR="00824729" w:rsidRPr="00824729" w:rsidRDefault="00824729" w:rsidP="00824729">
            <w:pPr>
              <w:pStyle w:val="a3"/>
              <w:ind w:left="0"/>
            </w:pP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rPr>
                <w:bCs/>
                <w:color w:val="052635"/>
                <w:shd w:val="clear" w:color="auto" w:fill="FFFFFF"/>
              </w:rPr>
              <w:t>Отдел культуры, спорта и молодежи 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заседание МВК «Итоги за июнь»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1 июля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МВК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Работа 2 профильных смен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Август</w:t>
            </w:r>
          </w:p>
          <w:p w:rsidR="00824729" w:rsidRPr="00824729" w:rsidRDefault="00824729" w:rsidP="00824729">
            <w:pPr>
              <w:pStyle w:val="a3"/>
              <w:ind w:left="0"/>
            </w:pPr>
            <w:r w:rsidRPr="00824729">
              <w:t xml:space="preserve">МБОУ «Черемушкинская СОШ», </w:t>
            </w:r>
          </w:p>
          <w:p w:rsidR="00824729" w:rsidRPr="00824729" w:rsidRDefault="00824729" w:rsidP="00824729">
            <w:pPr>
              <w:pStyle w:val="a3"/>
              <w:ind w:left="0"/>
              <w:rPr>
                <w:b/>
              </w:rPr>
            </w:pPr>
            <w:r w:rsidRPr="00824729">
              <w:t>МБОУ «</w:t>
            </w:r>
            <w:proofErr w:type="spellStart"/>
            <w:r w:rsidRPr="00824729">
              <w:t>Бльшекибьинская</w:t>
            </w:r>
            <w:proofErr w:type="spellEnd"/>
            <w:r w:rsidRPr="00824729">
              <w:t xml:space="preserve"> СОШ»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Управление образования</w:t>
            </w:r>
          </w:p>
        </w:tc>
      </w:tr>
      <w:tr w:rsidR="00824729" w:rsidRPr="00824729" w:rsidTr="00495476">
        <w:tc>
          <w:tcPr>
            <w:tcW w:w="3686" w:type="dxa"/>
          </w:tcPr>
          <w:p w:rsidR="00AD258D" w:rsidRPr="00824729" w:rsidRDefault="00080A0A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 xml:space="preserve">Работа 2 пришкольных лагерей </w:t>
            </w:r>
          </w:p>
          <w:p w:rsidR="00824729" w:rsidRPr="00824729" w:rsidRDefault="00824729" w:rsidP="00824729">
            <w:pPr>
              <w:pStyle w:val="a3"/>
              <w:ind w:left="0"/>
            </w:pP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t>Август</w:t>
            </w:r>
          </w:p>
          <w:p w:rsidR="00824729" w:rsidRPr="00824729" w:rsidRDefault="00824729" w:rsidP="00824729">
            <w:pPr>
              <w:pStyle w:val="a3"/>
              <w:ind w:left="0"/>
              <w:rPr>
                <w:b/>
              </w:rPr>
            </w:pPr>
            <w:r w:rsidRPr="00824729">
              <w:t>(МБОУ «</w:t>
            </w:r>
            <w:proofErr w:type="spellStart"/>
            <w:r w:rsidRPr="00824729">
              <w:t>Малосюгинская</w:t>
            </w:r>
            <w:proofErr w:type="spellEnd"/>
            <w:r w:rsidRPr="00824729">
              <w:t xml:space="preserve"> СОШ», МБОУ «</w:t>
            </w:r>
            <w:proofErr w:type="spellStart"/>
            <w:r w:rsidRPr="00824729">
              <w:t>Кватчинская</w:t>
            </w:r>
            <w:proofErr w:type="spellEnd"/>
            <w:r w:rsidRPr="00824729">
              <w:t xml:space="preserve"> СОШ»)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Управление образования</w:t>
            </w:r>
          </w:p>
        </w:tc>
      </w:tr>
      <w:tr w:rsidR="00824729" w:rsidRPr="00824729" w:rsidTr="00495476">
        <w:tc>
          <w:tcPr>
            <w:tcW w:w="3686" w:type="dxa"/>
          </w:tcPr>
          <w:p w:rsidR="00AD258D" w:rsidRPr="00824729" w:rsidRDefault="00080A0A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заседание МВК «Итоги за июль»</w:t>
            </w:r>
          </w:p>
          <w:p w:rsidR="00824729" w:rsidRPr="00824729" w:rsidRDefault="00824729" w:rsidP="00824729">
            <w:pPr>
              <w:pStyle w:val="a3"/>
              <w:ind w:left="0"/>
            </w:pP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  <w:rPr>
                <w:b/>
              </w:rPr>
            </w:pPr>
            <w:r w:rsidRPr="00824729">
              <w:rPr>
                <w:b/>
              </w:rPr>
              <w:t>3 августа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МВК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Оказание содействия несовершеннолетним и семьям, находящимся в трудной жизненной ситуации и СОП в организации летнего отдыха в реабилитационных центрах для несовершеннолетних и ДОЛ республики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t>Июн</w:t>
            </w:r>
            <w:proofErr w:type="gramStart"/>
            <w:r w:rsidRPr="00824729">
              <w:rPr>
                <w:b/>
              </w:rPr>
              <w:t>ь-</w:t>
            </w:r>
            <w:proofErr w:type="gramEnd"/>
            <w:r w:rsidRPr="00824729">
              <w:rPr>
                <w:b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proofErr w:type="spellStart"/>
            <w:r w:rsidRPr="00824729">
              <w:rPr>
                <w:sz w:val="24"/>
                <w:szCs w:val="24"/>
              </w:rPr>
              <w:t>ОСПСиДПБ</w:t>
            </w:r>
            <w:proofErr w:type="spellEnd"/>
          </w:p>
          <w:p w:rsidR="00824729" w:rsidRPr="00824729" w:rsidRDefault="00824729" w:rsidP="00824729">
            <w:pPr>
              <w:pStyle w:val="a3"/>
              <w:ind w:left="0"/>
            </w:pP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Реабилитация детей-инвалидов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t>Июн</w:t>
            </w:r>
            <w:proofErr w:type="gramStart"/>
            <w:r w:rsidRPr="00824729">
              <w:rPr>
                <w:b/>
              </w:rPr>
              <w:t>ь-</w:t>
            </w:r>
            <w:proofErr w:type="gramEnd"/>
            <w:r w:rsidRPr="00824729">
              <w:rPr>
                <w:b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proofErr w:type="spellStart"/>
            <w:r w:rsidRPr="00824729">
              <w:t>УСЗиН</w:t>
            </w:r>
            <w:proofErr w:type="spellEnd"/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>Оздоровление и реабилитация детей, оказавшихся в ТЖС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t>Июн</w:t>
            </w:r>
            <w:proofErr w:type="gramStart"/>
            <w:r w:rsidRPr="00824729">
              <w:rPr>
                <w:b/>
              </w:rPr>
              <w:t>ь-</w:t>
            </w:r>
            <w:proofErr w:type="gramEnd"/>
            <w:r w:rsidRPr="00824729">
              <w:rPr>
                <w:b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proofErr w:type="spellStart"/>
            <w:r w:rsidRPr="00824729">
              <w:t>УСЗиН</w:t>
            </w:r>
            <w:proofErr w:type="spellEnd"/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a3"/>
              <w:ind w:left="0"/>
            </w:pPr>
            <w:r w:rsidRPr="00824729">
              <w:t xml:space="preserve">Оздоровление и отдых детей, оказавшихся в ТЖС, в загородных лагерях и санаториях по путевкам </w:t>
            </w:r>
            <w:proofErr w:type="spellStart"/>
            <w:r w:rsidRPr="00824729">
              <w:t>Минсоцполитики</w:t>
            </w:r>
            <w:proofErr w:type="spellEnd"/>
            <w:r w:rsidRPr="00824729">
              <w:t xml:space="preserve"> </w:t>
            </w:r>
            <w:r w:rsidRPr="00824729">
              <w:lastRenderedPageBreak/>
              <w:t>УР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pStyle w:val="a3"/>
              <w:ind w:left="0"/>
              <w:jc w:val="center"/>
            </w:pPr>
            <w:r w:rsidRPr="00824729">
              <w:rPr>
                <w:b/>
              </w:rPr>
              <w:lastRenderedPageBreak/>
              <w:t>Июн</w:t>
            </w:r>
            <w:proofErr w:type="gramStart"/>
            <w:r w:rsidRPr="00824729">
              <w:rPr>
                <w:b/>
              </w:rPr>
              <w:t>ь-</w:t>
            </w:r>
            <w:proofErr w:type="gramEnd"/>
            <w:r w:rsidRPr="00824729">
              <w:rPr>
                <w:b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pStyle w:val="a3"/>
              <w:ind w:left="0"/>
            </w:pPr>
            <w:proofErr w:type="spellStart"/>
            <w:r w:rsidRPr="00824729">
              <w:t>УСЗиН</w:t>
            </w:r>
            <w:proofErr w:type="spellEnd"/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tabs>
                <w:tab w:val="left" w:pos="720"/>
              </w:tabs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lastRenderedPageBreak/>
              <w:t>Проверка условий летнего отдыха и труда детей-сирот и детей, оставшихся без попечения родителей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b/>
                <w:sz w:val="24"/>
                <w:szCs w:val="24"/>
              </w:rPr>
              <w:t>Июн</w:t>
            </w:r>
            <w:proofErr w:type="gramStart"/>
            <w:r w:rsidRPr="00824729">
              <w:rPr>
                <w:b/>
                <w:sz w:val="24"/>
                <w:szCs w:val="24"/>
              </w:rPr>
              <w:t>ь-</w:t>
            </w:r>
            <w:proofErr w:type="gramEnd"/>
            <w:r w:rsidRPr="00824729">
              <w:rPr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Отдел по опеке и попечительству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pStyle w:val="2"/>
              <w:spacing w:after="0" w:line="240" w:lineRule="auto"/>
              <w:jc w:val="both"/>
              <w:rPr>
                <w:rStyle w:val="apple-converted-space"/>
                <w:bCs/>
              </w:rPr>
            </w:pPr>
            <w:r w:rsidRPr="00824729">
              <w:t xml:space="preserve">Информационно-разъяснительная </w:t>
            </w:r>
            <w:r w:rsidRPr="00824729">
              <w:rPr>
                <w:rStyle w:val="apple-converted-space"/>
                <w:bCs/>
              </w:rPr>
              <w:t>работа по вопросам соблюдения Закона Удмуртской Республики от 18 октября 2011 года №59 «О мерах по защите здоровья и развития детей в Удмуртской Республике», ответственности родителей и законных представителей за жизнь, здоровье и развитие детей</w:t>
            </w:r>
          </w:p>
          <w:p w:rsidR="00824729" w:rsidRPr="00824729" w:rsidRDefault="00824729" w:rsidP="00824729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969" w:type="dxa"/>
          </w:tcPr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b/>
                <w:sz w:val="24"/>
                <w:szCs w:val="24"/>
              </w:rPr>
              <w:t>Июн</w:t>
            </w:r>
            <w:proofErr w:type="gramStart"/>
            <w:r w:rsidRPr="00824729">
              <w:rPr>
                <w:b/>
                <w:sz w:val="24"/>
                <w:szCs w:val="24"/>
              </w:rPr>
              <w:t>ь-</w:t>
            </w:r>
            <w:proofErr w:type="gramEnd"/>
            <w:r w:rsidRPr="00824729">
              <w:rPr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 xml:space="preserve">Отдел по опеке и попечительству совместно с субъектами системы профилактики </w:t>
            </w:r>
          </w:p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Выдача согласий (разрешений) на трудоустройство несовершеннолетних в возрасте от 14 до 16 лет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b/>
                <w:sz w:val="24"/>
                <w:szCs w:val="24"/>
              </w:rPr>
              <w:t>Июн</w:t>
            </w:r>
            <w:proofErr w:type="gramStart"/>
            <w:r w:rsidRPr="00824729">
              <w:rPr>
                <w:b/>
                <w:sz w:val="24"/>
                <w:szCs w:val="24"/>
              </w:rPr>
              <w:t>ь-</w:t>
            </w:r>
            <w:proofErr w:type="gramEnd"/>
            <w:r w:rsidRPr="00824729">
              <w:rPr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Отдел по опеке и попечительству</w:t>
            </w:r>
          </w:p>
        </w:tc>
      </w:tr>
      <w:tr w:rsidR="00824729" w:rsidRPr="00824729" w:rsidTr="00495476">
        <w:tc>
          <w:tcPr>
            <w:tcW w:w="3686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>Проведение межведомственных рейдов в семьи социально риска с целью контроля летней занятости несовершеннолетних, и надлежащего исполнения обязанностей родителей (законных представителей) по защите прав и интересов несовершеннолетних.</w:t>
            </w:r>
          </w:p>
        </w:tc>
        <w:tc>
          <w:tcPr>
            <w:tcW w:w="3969" w:type="dxa"/>
          </w:tcPr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  <w:r w:rsidRPr="00824729">
              <w:rPr>
                <w:b/>
                <w:sz w:val="24"/>
                <w:szCs w:val="24"/>
              </w:rPr>
              <w:t>Июн</w:t>
            </w:r>
            <w:proofErr w:type="gramStart"/>
            <w:r w:rsidRPr="00824729">
              <w:rPr>
                <w:b/>
                <w:sz w:val="24"/>
                <w:szCs w:val="24"/>
              </w:rPr>
              <w:t>ь-</w:t>
            </w:r>
            <w:proofErr w:type="gramEnd"/>
            <w:r w:rsidRPr="00824729">
              <w:rPr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2551" w:type="dxa"/>
          </w:tcPr>
          <w:p w:rsidR="00824729" w:rsidRPr="00824729" w:rsidRDefault="00824729" w:rsidP="00824729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824729">
              <w:rPr>
                <w:sz w:val="24"/>
                <w:szCs w:val="24"/>
              </w:rPr>
              <w:t xml:space="preserve">Отдел по опеке и попечительству совместно с субъектами системы профилактики </w:t>
            </w:r>
          </w:p>
          <w:p w:rsidR="00824729" w:rsidRPr="00824729" w:rsidRDefault="00824729" w:rsidP="00824729">
            <w:pPr>
              <w:spacing w:line="240" w:lineRule="auto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</w:p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</w:p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  <w:r w:rsidRPr="00824729">
        <w:rPr>
          <w:sz w:val="24"/>
          <w:szCs w:val="24"/>
        </w:rPr>
        <w:t xml:space="preserve">Председатель </w:t>
      </w:r>
      <w:proofErr w:type="gramStart"/>
      <w:r w:rsidRPr="00824729">
        <w:rPr>
          <w:sz w:val="24"/>
          <w:szCs w:val="24"/>
        </w:rPr>
        <w:t>Межведомственной</w:t>
      </w:r>
      <w:proofErr w:type="gramEnd"/>
      <w:r w:rsidRPr="00824729">
        <w:rPr>
          <w:sz w:val="24"/>
          <w:szCs w:val="24"/>
        </w:rPr>
        <w:t xml:space="preserve"> </w:t>
      </w:r>
    </w:p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  <w:r w:rsidRPr="00824729">
        <w:rPr>
          <w:sz w:val="24"/>
          <w:szCs w:val="24"/>
        </w:rPr>
        <w:t xml:space="preserve">комиссии по организации отдыха, </w:t>
      </w:r>
    </w:p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  <w:r w:rsidRPr="00824729">
        <w:rPr>
          <w:sz w:val="24"/>
          <w:szCs w:val="24"/>
        </w:rPr>
        <w:t xml:space="preserve">оздоровления и занятости детей, </w:t>
      </w:r>
    </w:p>
    <w:p w:rsidR="005F17D4" w:rsidRPr="00824729" w:rsidRDefault="005F17D4" w:rsidP="00824729">
      <w:pPr>
        <w:spacing w:line="240" w:lineRule="auto"/>
        <w:ind w:left="0" w:right="0"/>
        <w:rPr>
          <w:sz w:val="24"/>
          <w:szCs w:val="24"/>
        </w:rPr>
      </w:pPr>
      <w:r w:rsidRPr="00824729">
        <w:rPr>
          <w:sz w:val="24"/>
          <w:szCs w:val="24"/>
        </w:rPr>
        <w:t>подростков  и молодежи в каникулярное время</w:t>
      </w:r>
      <w:r w:rsidRPr="00824729">
        <w:rPr>
          <w:sz w:val="24"/>
          <w:szCs w:val="24"/>
        </w:rPr>
        <w:tab/>
        <w:t xml:space="preserve">    </w:t>
      </w:r>
      <w:r w:rsidRPr="00824729">
        <w:rPr>
          <w:sz w:val="24"/>
          <w:szCs w:val="24"/>
        </w:rPr>
        <w:tab/>
        <w:t xml:space="preserve">                         М.Н. Сарычева </w:t>
      </w:r>
    </w:p>
    <w:p w:rsidR="00080A0A" w:rsidRDefault="00080A0A" w:rsidP="00824729">
      <w:pPr>
        <w:spacing w:line="240" w:lineRule="auto"/>
        <w:ind w:left="0" w:right="0"/>
        <w:rPr>
          <w:sz w:val="24"/>
          <w:szCs w:val="24"/>
        </w:rPr>
      </w:pPr>
    </w:p>
    <w:p w:rsidR="00080A0A" w:rsidRDefault="00080A0A" w:rsidP="00824729">
      <w:pPr>
        <w:spacing w:line="240" w:lineRule="auto"/>
        <w:ind w:left="0" w:right="0"/>
        <w:rPr>
          <w:sz w:val="24"/>
          <w:szCs w:val="24"/>
        </w:rPr>
      </w:pPr>
    </w:p>
    <w:p w:rsidR="00080A0A" w:rsidRDefault="00080A0A" w:rsidP="00824729">
      <w:pPr>
        <w:spacing w:line="240" w:lineRule="auto"/>
        <w:ind w:left="0" w:right="0"/>
        <w:rPr>
          <w:sz w:val="24"/>
          <w:szCs w:val="24"/>
        </w:rPr>
      </w:pPr>
    </w:p>
    <w:p w:rsidR="00080A0A" w:rsidRDefault="00080A0A" w:rsidP="00824729">
      <w:pPr>
        <w:spacing w:line="240" w:lineRule="auto"/>
        <w:ind w:left="0" w:right="0"/>
        <w:rPr>
          <w:sz w:val="24"/>
          <w:szCs w:val="24"/>
        </w:rPr>
      </w:pPr>
    </w:p>
    <w:p w:rsidR="00080A0A" w:rsidRPr="00824729" w:rsidRDefault="00080A0A" w:rsidP="00824729">
      <w:pPr>
        <w:spacing w:line="240" w:lineRule="auto"/>
        <w:ind w:left="0" w:right="0"/>
        <w:rPr>
          <w:sz w:val="24"/>
          <w:szCs w:val="24"/>
        </w:rPr>
      </w:pPr>
    </w:p>
    <w:p w:rsidR="005F17D4" w:rsidRPr="00080A0A" w:rsidRDefault="005F17D4" w:rsidP="00824729">
      <w:pPr>
        <w:spacing w:line="240" w:lineRule="auto"/>
        <w:ind w:left="0" w:right="0"/>
        <w:rPr>
          <w:sz w:val="20"/>
          <w:szCs w:val="20"/>
        </w:rPr>
      </w:pPr>
      <w:r w:rsidRPr="00080A0A">
        <w:rPr>
          <w:sz w:val="20"/>
          <w:szCs w:val="20"/>
        </w:rPr>
        <w:t xml:space="preserve">Исп. </w:t>
      </w:r>
      <w:proofErr w:type="spellStart"/>
      <w:r w:rsidR="00AF20AB" w:rsidRPr="00080A0A">
        <w:rPr>
          <w:sz w:val="20"/>
          <w:szCs w:val="20"/>
        </w:rPr>
        <w:t>Изместьева</w:t>
      </w:r>
      <w:proofErr w:type="spellEnd"/>
      <w:r w:rsidR="00AF20AB" w:rsidRPr="00080A0A">
        <w:rPr>
          <w:sz w:val="20"/>
          <w:szCs w:val="20"/>
        </w:rPr>
        <w:t xml:space="preserve"> Т.А.</w:t>
      </w:r>
      <w:r w:rsidRPr="00080A0A">
        <w:rPr>
          <w:sz w:val="20"/>
          <w:szCs w:val="20"/>
        </w:rPr>
        <w:t>.</w:t>
      </w:r>
    </w:p>
    <w:p w:rsidR="005F17D4" w:rsidRPr="00080A0A" w:rsidRDefault="005F17D4" w:rsidP="00824729">
      <w:pPr>
        <w:spacing w:line="240" w:lineRule="auto"/>
        <w:ind w:left="0" w:right="0"/>
        <w:rPr>
          <w:sz w:val="20"/>
          <w:szCs w:val="20"/>
        </w:rPr>
      </w:pPr>
      <w:r w:rsidRPr="00080A0A">
        <w:rPr>
          <w:sz w:val="20"/>
          <w:szCs w:val="20"/>
        </w:rPr>
        <w:t>8(34139) 3-08-18</w:t>
      </w:r>
    </w:p>
    <w:sectPr w:rsidR="005F17D4" w:rsidRPr="00080A0A" w:rsidSect="00080A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F6" w:rsidRDefault="004118F6" w:rsidP="005F17D4">
      <w:pPr>
        <w:spacing w:line="240" w:lineRule="auto"/>
      </w:pPr>
      <w:r>
        <w:separator/>
      </w:r>
    </w:p>
  </w:endnote>
  <w:endnote w:type="continuationSeparator" w:id="0">
    <w:p w:rsidR="004118F6" w:rsidRDefault="004118F6" w:rsidP="005F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F6" w:rsidRDefault="004118F6" w:rsidP="005F17D4">
      <w:pPr>
        <w:spacing w:line="240" w:lineRule="auto"/>
      </w:pPr>
      <w:r>
        <w:separator/>
      </w:r>
    </w:p>
  </w:footnote>
  <w:footnote w:type="continuationSeparator" w:id="0">
    <w:p w:rsidR="004118F6" w:rsidRDefault="004118F6" w:rsidP="005F17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179"/>
    <w:multiLevelType w:val="hybridMultilevel"/>
    <w:tmpl w:val="32A2D5FC"/>
    <w:lvl w:ilvl="0" w:tplc="DD3C0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A4F1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08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A3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6F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E9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0A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60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147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9C6663"/>
    <w:multiLevelType w:val="hybridMultilevel"/>
    <w:tmpl w:val="0D2C9334"/>
    <w:lvl w:ilvl="0" w:tplc="A8C8A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1D0"/>
    <w:multiLevelType w:val="hybridMultilevel"/>
    <w:tmpl w:val="361650F2"/>
    <w:lvl w:ilvl="0" w:tplc="DD906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C27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6EC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4D2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864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ECB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A6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CA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6B5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85114B"/>
    <w:multiLevelType w:val="hybridMultilevel"/>
    <w:tmpl w:val="3304A248"/>
    <w:lvl w:ilvl="0" w:tplc="2F60E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127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E3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6D1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CF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4CB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8E3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2E1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67F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E85614"/>
    <w:multiLevelType w:val="hybridMultilevel"/>
    <w:tmpl w:val="1F184186"/>
    <w:lvl w:ilvl="0" w:tplc="09B0F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41B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60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9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813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E65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A7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4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2DC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5963F78"/>
    <w:multiLevelType w:val="hybridMultilevel"/>
    <w:tmpl w:val="44049A20"/>
    <w:lvl w:ilvl="0" w:tplc="253E3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2C7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2EE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C38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878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43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61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82F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2E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12653B"/>
    <w:multiLevelType w:val="hybridMultilevel"/>
    <w:tmpl w:val="CB6CA7D8"/>
    <w:lvl w:ilvl="0" w:tplc="96407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C2C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2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4A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62D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E2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1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8F5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A46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B1"/>
    <w:rsid w:val="0003728E"/>
    <w:rsid w:val="00080A0A"/>
    <w:rsid w:val="000D62D1"/>
    <w:rsid w:val="001542D6"/>
    <w:rsid w:val="001F1CCE"/>
    <w:rsid w:val="00240D44"/>
    <w:rsid w:val="00306BC3"/>
    <w:rsid w:val="004118F6"/>
    <w:rsid w:val="00495476"/>
    <w:rsid w:val="004C052F"/>
    <w:rsid w:val="005D1B26"/>
    <w:rsid w:val="005F17D4"/>
    <w:rsid w:val="006D4433"/>
    <w:rsid w:val="007565C1"/>
    <w:rsid w:val="007E036B"/>
    <w:rsid w:val="00824729"/>
    <w:rsid w:val="00933064"/>
    <w:rsid w:val="00963F06"/>
    <w:rsid w:val="00A95B2B"/>
    <w:rsid w:val="00AD21A0"/>
    <w:rsid w:val="00AD258D"/>
    <w:rsid w:val="00AF20AB"/>
    <w:rsid w:val="00B7357E"/>
    <w:rsid w:val="00D447B1"/>
    <w:rsid w:val="00D46B05"/>
    <w:rsid w:val="00DD0B9E"/>
    <w:rsid w:val="00EA6CA0"/>
    <w:rsid w:val="00F05D05"/>
    <w:rsid w:val="00F1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26"/>
    <w:pPr>
      <w:widowControl w:val="0"/>
      <w:suppressAutoHyphens/>
      <w:autoSpaceDE w:val="0"/>
      <w:spacing w:after="0" w:line="434" w:lineRule="auto"/>
      <w:ind w:left="600" w:right="60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5F17D4"/>
    <w:pPr>
      <w:suppressAutoHyphens w:val="0"/>
      <w:autoSpaceDN w:val="0"/>
      <w:adjustRightInd w:val="0"/>
      <w:spacing w:before="240" w:after="60" w:line="240" w:lineRule="auto"/>
      <w:ind w:left="0" w:right="0"/>
      <w:jc w:val="left"/>
      <w:outlineLvl w:val="5"/>
    </w:pPr>
    <w:rPr>
      <w:rFonts w:ascii="Calibri" w:hAnsi="Calibri"/>
      <w:b/>
      <w:bCs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D1B26"/>
    <w:pPr>
      <w:widowControl/>
      <w:suppressAutoHyphens w:val="0"/>
      <w:autoSpaceDE/>
      <w:spacing w:before="240" w:after="60" w:line="240" w:lineRule="auto"/>
      <w:ind w:left="0" w:right="0"/>
      <w:jc w:val="left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1B2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1B26"/>
    <w:pPr>
      <w:widowControl/>
      <w:suppressAutoHyphens w:val="0"/>
      <w:autoSpaceDE/>
      <w:spacing w:line="240" w:lineRule="auto"/>
      <w:ind w:left="720" w:right="0"/>
      <w:contextualSpacing/>
      <w:jc w:val="left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5D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2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B73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F17D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60">
    <w:name w:val="Заголовок 6 Знак"/>
    <w:basedOn w:val="a0"/>
    <w:link w:val="6"/>
    <w:rsid w:val="005F17D4"/>
    <w:rPr>
      <w:rFonts w:ascii="Calibri" w:eastAsia="Times New Roman" w:hAnsi="Calibri" w:cs="Times New Roman"/>
      <w:b/>
      <w:bCs/>
      <w:lang w:val="x-none" w:eastAsia="x-none"/>
    </w:rPr>
  </w:style>
  <w:style w:type="character" w:styleId="a8">
    <w:name w:val="Hyperlink"/>
    <w:uiPriority w:val="99"/>
    <w:rsid w:val="005F17D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F17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7D4"/>
    <w:rPr>
      <w:rFonts w:ascii="Times New Roman" w:eastAsia="Times New Roma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5F17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7D4"/>
    <w:rPr>
      <w:rFonts w:ascii="Times New Roman" w:eastAsia="Times New Roman" w:hAnsi="Times New Roman" w:cs="Times New Roman"/>
      <w:lang w:eastAsia="ar-SA"/>
    </w:rPr>
  </w:style>
  <w:style w:type="character" w:customStyle="1" w:styleId="apple-converted-space">
    <w:name w:val="apple-converted-space"/>
    <w:basedOn w:val="a0"/>
    <w:rsid w:val="00AD21A0"/>
  </w:style>
  <w:style w:type="paragraph" w:styleId="2">
    <w:name w:val="Body Text 2"/>
    <w:basedOn w:val="a"/>
    <w:link w:val="20"/>
    <w:rsid w:val="00AD21A0"/>
    <w:pPr>
      <w:widowControl/>
      <w:suppressAutoHyphens w:val="0"/>
      <w:autoSpaceDE/>
      <w:spacing w:after="120" w:line="480" w:lineRule="auto"/>
      <w:ind w:left="0" w:right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2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26"/>
    <w:pPr>
      <w:widowControl w:val="0"/>
      <w:suppressAutoHyphens/>
      <w:autoSpaceDE w:val="0"/>
      <w:spacing w:after="0" w:line="434" w:lineRule="auto"/>
      <w:ind w:left="600" w:right="60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5F17D4"/>
    <w:pPr>
      <w:suppressAutoHyphens w:val="0"/>
      <w:autoSpaceDN w:val="0"/>
      <w:adjustRightInd w:val="0"/>
      <w:spacing w:before="240" w:after="60" w:line="240" w:lineRule="auto"/>
      <w:ind w:left="0" w:right="0"/>
      <w:jc w:val="left"/>
      <w:outlineLvl w:val="5"/>
    </w:pPr>
    <w:rPr>
      <w:rFonts w:ascii="Calibri" w:hAnsi="Calibri"/>
      <w:b/>
      <w:bCs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D1B26"/>
    <w:pPr>
      <w:widowControl/>
      <w:suppressAutoHyphens w:val="0"/>
      <w:autoSpaceDE/>
      <w:spacing w:before="240" w:after="60" w:line="240" w:lineRule="auto"/>
      <w:ind w:left="0" w:right="0"/>
      <w:jc w:val="left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D1B2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1B26"/>
    <w:pPr>
      <w:widowControl/>
      <w:suppressAutoHyphens w:val="0"/>
      <w:autoSpaceDE/>
      <w:spacing w:line="240" w:lineRule="auto"/>
      <w:ind w:left="720" w:right="0"/>
      <w:contextualSpacing/>
      <w:jc w:val="left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5D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1B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26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B7357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F17D4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60">
    <w:name w:val="Заголовок 6 Знак"/>
    <w:basedOn w:val="a0"/>
    <w:link w:val="6"/>
    <w:rsid w:val="005F17D4"/>
    <w:rPr>
      <w:rFonts w:ascii="Calibri" w:eastAsia="Times New Roman" w:hAnsi="Calibri" w:cs="Times New Roman"/>
      <w:b/>
      <w:bCs/>
      <w:lang w:val="x-none" w:eastAsia="x-none"/>
    </w:rPr>
  </w:style>
  <w:style w:type="character" w:styleId="a8">
    <w:name w:val="Hyperlink"/>
    <w:uiPriority w:val="99"/>
    <w:rsid w:val="005F17D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F17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7D4"/>
    <w:rPr>
      <w:rFonts w:ascii="Times New Roman" w:eastAsia="Times New Roma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5F17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7D4"/>
    <w:rPr>
      <w:rFonts w:ascii="Times New Roman" w:eastAsia="Times New Roman" w:hAnsi="Times New Roman" w:cs="Times New Roman"/>
      <w:lang w:eastAsia="ar-SA"/>
    </w:rPr>
  </w:style>
  <w:style w:type="character" w:customStyle="1" w:styleId="apple-converted-space">
    <w:name w:val="apple-converted-space"/>
    <w:basedOn w:val="a0"/>
    <w:rsid w:val="00AD21A0"/>
  </w:style>
  <w:style w:type="paragraph" w:styleId="2">
    <w:name w:val="Body Text 2"/>
    <w:basedOn w:val="a"/>
    <w:link w:val="20"/>
    <w:rsid w:val="00AD21A0"/>
    <w:pPr>
      <w:widowControl/>
      <w:suppressAutoHyphens w:val="0"/>
      <w:autoSpaceDE/>
      <w:spacing w:after="120" w:line="480" w:lineRule="auto"/>
      <w:ind w:left="0" w:right="0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21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zhraion@udm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ozhraion@ud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838E-5D4C-46AB-BA32-1A57052F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Викторовна</dc:creator>
  <cp:lastModifiedBy>Директор</cp:lastModifiedBy>
  <cp:revision>11</cp:revision>
  <dcterms:created xsi:type="dcterms:W3CDTF">2021-05-17T05:57:00Z</dcterms:created>
  <dcterms:modified xsi:type="dcterms:W3CDTF">2021-05-26T04:34:00Z</dcterms:modified>
</cp:coreProperties>
</file>